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Podcast sobre temas de interés público</w:t>
      </w:r>
    </w:p>
    <w:p w:rsidR="00000000" w:rsidDel="00000000" w:rsidP="00000000" w:rsidRDefault="00000000" w:rsidRPr="00000000" w14:paraId="00000005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Comprender el valor de los medios de comunicación de masas, en el contexto de las comunidades digitales, para transmitir ideas y contenidos sobre temas de interés público.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  <w:rtl w:val="0"/>
              </w:rPr>
              <w:t xml:space="preserve">Fomentar la participación de los estudiantes en temas de interés público.</w:t>
            </w:r>
          </w:p>
          <w:p w:rsidR="00000000" w:rsidDel="00000000" w:rsidP="00000000" w:rsidRDefault="00000000" w:rsidRPr="00000000" w14:paraId="00000011">
            <w:pPr>
              <w:rPr>
                <w:rFonts w:ascii="DARWIN-EXTRALIGHT" w:cs="DARWIN-EXTRALIGHT" w:eastAsia="DARWIN-EXTRALIGHT" w:hAnsi="DARWIN-EXTRALIGHT"/>
                <w:b w:val="1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Creatividad.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Innovación.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Pensamiento crítico. </w:t>
            </w:r>
          </w:p>
          <w:p w:rsidR="00000000" w:rsidDel="00000000" w:rsidP="00000000" w:rsidRDefault="00000000" w:rsidRPr="00000000" w14:paraId="00000018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Alfabetización en tecnologías digitales de información.</w:t>
            </w:r>
          </w:p>
          <w:p w:rsidR="00000000" w:rsidDel="00000000" w:rsidP="00000000" w:rsidRDefault="00000000" w:rsidRPr="00000000" w14:paraId="00000019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Comunicación.</w:t>
            </w:r>
          </w:p>
          <w:p w:rsidR="00000000" w:rsidDel="00000000" w:rsidP="00000000" w:rsidRDefault="00000000" w:rsidRPr="00000000" w14:paraId="0000001A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Desarrollo lingüístico.</w:t>
            </w:r>
          </w:p>
          <w:p w:rsidR="00000000" w:rsidDel="00000000" w:rsidP="00000000" w:rsidRDefault="00000000" w:rsidRPr="00000000" w14:paraId="0000001B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Enseñar el recurso didáctico en algún subsector relacionado a Lenguaje. Posteriormente, se puede aplicar en cualquier subsector. 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Con la guía del docente, se puede realizar un acompañamiento posterior a aquellos estudiantes que deseen continuar generando episodios de su podcast, además del que está contemplado en la presente actividad.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240" w:lineRule="auto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Criterios sugeridos a evaluar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Recopilación, selección y síntesis de información.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Planificación del podcast.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Producción postproducción del podcast.</w:t>
            </w:r>
          </w:p>
          <w:p w:rsidR="00000000" w:rsidDel="00000000" w:rsidP="00000000" w:rsidRDefault="00000000" w:rsidRPr="00000000" w14:paraId="00000029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Calidad de los contenidos entregados.</w:t>
            </w:r>
          </w:p>
          <w:p w:rsidR="00000000" w:rsidDel="00000000" w:rsidP="00000000" w:rsidRDefault="00000000" w:rsidRPr="00000000" w14:paraId="0000002A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Empleo de recursos verbales y paraverbales. </w:t>
            </w:r>
          </w:p>
          <w:p w:rsidR="00000000" w:rsidDel="00000000" w:rsidP="00000000" w:rsidRDefault="00000000" w:rsidRPr="00000000" w14:paraId="0000002B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3 horas pedagógicas.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contextualización (estudiar contenido teórico referente al podcast)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planificación (considerando sólo la propuesta inicial. No se contempla el trabajo de grabación, edición y difusión).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revisión del trabajo realizado.</w:t>
            </w:r>
          </w:p>
          <w:p w:rsidR="00000000" w:rsidDel="00000000" w:rsidP="00000000" w:rsidRDefault="00000000" w:rsidRPr="00000000" w14:paraId="00000031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qaIUbnTMcanbXMywQETT0MOOQ==">AMUW2mXxXRyWPKYuhnLN5JKtfVcpt5L62/nnkxjZ7RzUx45d60d2RP+K+rc47ImMzUtyV+uguYFYVGQnFO75a+XgMOgMttmioeI1/8C/b0N6Ga0oJjl3qOo=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2021-09-21T04:03:00Z</dcterms:created>
  <dc:creator>Microsoft Office User</dc:creator>
</cp:coreProperties>
</file>